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DA" w:rsidRDefault="008106DA" w:rsidP="00377A49">
      <w:pPr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9C44AF" w:rsidRDefault="009C44AF" w:rsidP="00BC49D9">
      <w:pPr>
        <w:spacing w:after="0" w:line="360" w:lineRule="auto"/>
        <w:rPr>
          <w:rFonts w:cs="Guttman Frnew"/>
          <w:b/>
          <w:bCs/>
          <w:sz w:val="28"/>
          <w:szCs w:val="28"/>
          <w:u w:val="single"/>
          <w:rtl/>
        </w:rPr>
      </w:pPr>
      <w:r w:rsidRPr="009C44AF">
        <w:rPr>
          <w:rFonts w:cs="Guttman Frnew" w:hint="cs"/>
          <w:b/>
          <w:bCs/>
          <w:sz w:val="28"/>
          <w:szCs w:val="28"/>
          <w:u w:val="single"/>
          <w:rtl/>
        </w:rPr>
        <w:t xml:space="preserve">חברת אימפריה שקבוצתה כוללת את החברות: </w:t>
      </w:r>
    </w:p>
    <w:p w:rsidR="0033721D" w:rsidRDefault="009C44AF" w:rsidP="0033721D">
      <w:pPr>
        <w:spacing w:after="0" w:line="240" w:lineRule="auto"/>
        <w:rPr>
          <w:rFonts w:cs="Guttman Frnew"/>
          <w:b/>
          <w:bCs/>
          <w:sz w:val="28"/>
          <w:szCs w:val="28"/>
          <w:rtl/>
        </w:rPr>
      </w:pPr>
      <w:r w:rsidRPr="009C44AF">
        <w:rPr>
          <w:rFonts w:cs="Guttman Frnew" w:hint="cs"/>
          <w:b/>
          <w:bCs/>
          <w:sz w:val="28"/>
          <w:szCs w:val="28"/>
          <w:rtl/>
        </w:rPr>
        <w:t>תימין קייטרינג למהדרין</w:t>
      </w:r>
      <w:r>
        <w:rPr>
          <w:rFonts w:cs="Guttman Frnew" w:hint="cs"/>
          <w:b/>
          <w:bCs/>
          <w:sz w:val="28"/>
          <w:szCs w:val="28"/>
          <w:rtl/>
        </w:rPr>
        <w:t xml:space="preserve">, </w:t>
      </w:r>
      <w:r w:rsidRPr="009C44AF">
        <w:rPr>
          <w:rFonts w:cs="Guttman Frnew" w:hint="cs"/>
          <w:b/>
          <w:bCs/>
          <w:sz w:val="28"/>
          <w:szCs w:val="28"/>
          <w:rtl/>
        </w:rPr>
        <w:t>גידי יון השכרת ציוד לאירועים</w:t>
      </w:r>
      <w:r w:rsidR="00BC49D9">
        <w:rPr>
          <w:rFonts w:cs="Guttman Frnew" w:hint="cs"/>
          <w:b/>
          <w:bCs/>
          <w:sz w:val="28"/>
          <w:szCs w:val="28"/>
          <w:rtl/>
        </w:rPr>
        <w:t xml:space="preserve"> </w:t>
      </w:r>
    </w:p>
    <w:p w:rsidR="009C44AF" w:rsidRDefault="00BC49D9" w:rsidP="009C44AF">
      <w:pPr>
        <w:spacing w:line="360" w:lineRule="auto"/>
        <w:rPr>
          <w:rFonts w:cs="Guttman Frnew"/>
          <w:b/>
          <w:bCs/>
          <w:sz w:val="28"/>
          <w:szCs w:val="28"/>
          <w:rtl/>
        </w:rPr>
      </w:pPr>
      <w:r>
        <w:rPr>
          <w:rFonts w:cs="Guttman Frnew" w:hint="cs"/>
          <w:b/>
          <w:bCs/>
          <w:sz w:val="28"/>
          <w:szCs w:val="28"/>
          <w:rtl/>
        </w:rPr>
        <w:t>בפריסה ארצית</w:t>
      </w:r>
    </w:p>
    <w:p w:rsidR="009C44AF" w:rsidRPr="0033721D" w:rsidRDefault="009C44AF" w:rsidP="00BC49D9">
      <w:pPr>
        <w:spacing w:line="276" w:lineRule="auto"/>
        <w:jc w:val="center"/>
        <w:rPr>
          <w:rFonts w:cs="Guttman Frnew"/>
          <w:b/>
          <w:bCs/>
          <w:sz w:val="36"/>
          <w:szCs w:val="36"/>
          <w:u w:val="single"/>
          <w:rtl/>
        </w:rPr>
      </w:pPr>
      <w:r w:rsidRPr="00BC49D9">
        <w:rPr>
          <w:rFonts w:cs="Guttman Frnew" w:hint="cs"/>
          <w:b/>
          <w:bCs/>
          <w:sz w:val="36"/>
          <w:szCs w:val="36"/>
          <w:u w:val="single"/>
          <w:rtl/>
        </w:rPr>
        <w:t>דף עזר לארגון עריכה והגשה</w:t>
      </w:r>
      <w:r w:rsidR="00522709" w:rsidRPr="0033721D">
        <w:rPr>
          <w:rFonts w:cs="Guttman Frnew" w:hint="cs"/>
          <w:b/>
          <w:bCs/>
          <w:sz w:val="36"/>
          <w:szCs w:val="36"/>
          <w:u w:val="single"/>
          <w:rtl/>
        </w:rPr>
        <w:t xml:space="preserve"> סעודת שבת חתן</w:t>
      </w:r>
    </w:p>
    <w:p w:rsidR="009C44AF" w:rsidRPr="00BC49D9" w:rsidRDefault="009C44AF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 xml:space="preserve">1. </w:t>
      </w:r>
      <w:r w:rsidR="00522709" w:rsidRPr="00BC49D9">
        <w:rPr>
          <w:rFonts w:cs="Guttman Frnew" w:hint="cs"/>
          <w:sz w:val="24"/>
          <w:szCs w:val="24"/>
          <w:rtl/>
        </w:rPr>
        <w:t>מקבלים את הסעודה שבושלה באותו יום במצב פושר.</w:t>
      </w:r>
    </w:p>
    <w:p w:rsidR="009C44AF" w:rsidRPr="00BC49D9" w:rsidRDefault="009C44AF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 xml:space="preserve">2. </w:t>
      </w:r>
      <w:r w:rsidR="00522709" w:rsidRPr="00BC49D9">
        <w:rPr>
          <w:rFonts w:cs="Guttman Frnew" w:hint="cs"/>
          <w:sz w:val="24"/>
          <w:szCs w:val="24"/>
          <w:rtl/>
        </w:rPr>
        <w:t>מחכים שהאוכל יתקרר ושמים במקרר (לא במקפיא).</w:t>
      </w:r>
    </w:p>
    <w:p w:rsidR="009C44AF" w:rsidRPr="00BC49D9" w:rsidRDefault="009C44AF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 xml:space="preserve">3. </w:t>
      </w:r>
      <w:r w:rsidR="00522709" w:rsidRPr="00BC49D9">
        <w:rPr>
          <w:rFonts w:cs="Guttman Frnew" w:hint="cs"/>
          <w:sz w:val="24"/>
          <w:szCs w:val="24"/>
          <w:rtl/>
        </w:rPr>
        <w:t>מכינים פלטת שבת עם או בלי שעון שבת.</w:t>
      </w:r>
    </w:p>
    <w:p w:rsidR="009C44AF" w:rsidRPr="00BC49D9" w:rsidRDefault="009C44AF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 xml:space="preserve">4. </w:t>
      </w:r>
      <w:r w:rsidR="00522709" w:rsidRPr="00BC49D9">
        <w:rPr>
          <w:rFonts w:cs="Guttman Frnew" w:hint="cs"/>
          <w:sz w:val="24"/>
          <w:szCs w:val="24"/>
          <w:rtl/>
        </w:rPr>
        <w:t>בוחרים תפריט שיוגש באותו הערב ושעה לפני שמים ע"ג הפלטה.</w:t>
      </w:r>
    </w:p>
    <w:p w:rsidR="009C44AF" w:rsidRPr="00BC49D9" w:rsidRDefault="009C44AF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 xml:space="preserve">5. </w:t>
      </w:r>
      <w:r w:rsidR="00522709" w:rsidRPr="00BC49D9">
        <w:rPr>
          <w:rFonts w:cs="Guttman Frnew" w:hint="cs"/>
          <w:sz w:val="24"/>
          <w:szCs w:val="24"/>
          <w:rtl/>
        </w:rPr>
        <w:t>שאר האוכל שיוגש בשבת משאירים במקרר.</w:t>
      </w:r>
    </w:p>
    <w:p w:rsidR="009C44AF" w:rsidRDefault="009C44AF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 xml:space="preserve">6. </w:t>
      </w:r>
      <w:r w:rsidR="00522709" w:rsidRPr="00BC49D9">
        <w:rPr>
          <w:rFonts w:cs="Guttman Frnew" w:hint="cs"/>
          <w:sz w:val="24"/>
          <w:szCs w:val="24"/>
          <w:rtl/>
        </w:rPr>
        <w:t xml:space="preserve">בשבת </w:t>
      </w:r>
      <w:r w:rsidR="00522709" w:rsidRPr="00BC49D9">
        <w:rPr>
          <w:rFonts w:cs="Guttman Frnew"/>
          <w:sz w:val="24"/>
          <w:szCs w:val="24"/>
          <w:rtl/>
        </w:rPr>
        <w:t>–</w:t>
      </w:r>
      <w:r w:rsidR="00522709" w:rsidRPr="00BC49D9">
        <w:rPr>
          <w:rFonts w:cs="Guttman Frnew" w:hint="cs"/>
          <w:sz w:val="24"/>
          <w:szCs w:val="24"/>
          <w:rtl/>
        </w:rPr>
        <w:t xml:space="preserve"> חוזרים על הפעולה שבסעיף </w:t>
      </w:r>
      <w:r w:rsidR="00BC49D9">
        <w:rPr>
          <w:rFonts w:cs="Guttman Frnew" w:hint="cs"/>
          <w:sz w:val="24"/>
          <w:szCs w:val="24"/>
          <w:rtl/>
        </w:rPr>
        <w:t>4</w:t>
      </w:r>
      <w:r w:rsidR="00522709" w:rsidRPr="00BC49D9">
        <w:rPr>
          <w:rFonts w:cs="Guttman Frnew" w:hint="cs"/>
          <w:sz w:val="24"/>
          <w:szCs w:val="24"/>
          <w:rtl/>
        </w:rPr>
        <w:t>.</w:t>
      </w:r>
    </w:p>
    <w:p w:rsidR="00BC49D9" w:rsidRDefault="00BC49D9" w:rsidP="00BC49D9">
      <w:pPr>
        <w:spacing w:line="240" w:lineRule="auto"/>
        <w:jc w:val="center"/>
        <w:rPr>
          <w:rFonts w:cs="Guttman Frnew"/>
          <w:b/>
          <w:bCs/>
          <w:sz w:val="36"/>
          <w:szCs w:val="36"/>
          <w:u w:val="single"/>
          <w:rtl/>
        </w:rPr>
      </w:pPr>
    </w:p>
    <w:p w:rsidR="00BC49D9" w:rsidRPr="00BC49D9" w:rsidRDefault="00BC49D9" w:rsidP="00BC49D9">
      <w:pPr>
        <w:spacing w:line="240" w:lineRule="auto"/>
        <w:jc w:val="center"/>
        <w:rPr>
          <w:rFonts w:cs="Guttman Hatzvi"/>
          <w:b/>
          <w:bCs/>
          <w:sz w:val="36"/>
          <w:szCs w:val="36"/>
          <w:u w:val="single"/>
          <w:rtl/>
        </w:rPr>
      </w:pPr>
      <w:r w:rsidRPr="00BC49D9">
        <w:rPr>
          <w:rFonts w:cs="Guttman Frnew" w:hint="cs"/>
          <w:b/>
          <w:bCs/>
          <w:sz w:val="36"/>
          <w:szCs w:val="36"/>
          <w:u w:val="single"/>
          <w:rtl/>
        </w:rPr>
        <w:t>דף עזר לארגון עריכה והגשה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>1.</w:t>
      </w:r>
      <w:r w:rsidRPr="009C44AF">
        <w:rPr>
          <w:rFonts w:cs="Guttman Frnew" w:hint="cs"/>
          <w:sz w:val="28"/>
          <w:szCs w:val="28"/>
          <w:rtl/>
        </w:rPr>
        <w:t xml:space="preserve"> </w:t>
      </w:r>
      <w:r w:rsidRPr="00BC49D9">
        <w:rPr>
          <w:rFonts w:cs="Guttman Frnew" w:hint="cs"/>
          <w:sz w:val="24"/>
          <w:szCs w:val="24"/>
          <w:rtl/>
        </w:rPr>
        <w:t>סלטים + שתייה למקרר (בקיץ עדיף לשים את השתייה במקפיא).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>2. עריכת שולחנות, מפות, מפיות, צלחות, כוסות, מזלג, סכין.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>3. הכנת סלטים בצלוחיות מוכנות להגשה לדוגמה: אם סוכם על 6 סוגי סלטים, להכין 6 צלוחיות מטבוחה וכן הלאה.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 xml:space="preserve">4. להוריד מגשי בשרים ותוספות ולשים על הפלטה (שעה לפני קבלת קהל שלא </w:t>
      </w:r>
      <w:proofErr w:type="spellStart"/>
      <w:r w:rsidRPr="00BC49D9">
        <w:rPr>
          <w:rFonts w:cs="Guttman Frnew" w:hint="cs"/>
          <w:sz w:val="24"/>
          <w:szCs w:val="24"/>
          <w:rtl/>
        </w:rPr>
        <w:t>ישרף</w:t>
      </w:r>
      <w:proofErr w:type="spellEnd"/>
      <w:r w:rsidRPr="00BC49D9">
        <w:rPr>
          <w:rFonts w:cs="Guttman Frnew" w:hint="cs"/>
          <w:sz w:val="24"/>
          <w:szCs w:val="24"/>
          <w:rtl/>
        </w:rPr>
        <w:t>).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>5. 1/2 שעה לפני שהקהל מגיע לשים סלטים על השולחנות (חוץ מחומוס כי הוא משחיר) כולל כפיות.</w:t>
      </w:r>
      <w:bookmarkStart w:id="0" w:name="_GoBack"/>
      <w:bookmarkEnd w:id="0"/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>6. בהגיע הקהל לשים שתייה על השולחנות.</w:t>
      </w:r>
    </w:p>
    <w:p w:rsidR="00BC49D9" w:rsidRDefault="00BC49D9" w:rsidP="00BC49D9">
      <w:pPr>
        <w:spacing w:after="0" w:line="240" w:lineRule="auto"/>
        <w:jc w:val="both"/>
        <w:rPr>
          <w:rFonts w:cs="Guttman Frnew"/>
          <w:sz w:val="24"/>
          <w:szCs w:val="24"/>
          <w:rtl/>
        </w:rPr>
      </w:pPr>
      <w:r w:rsidRPr="00BC49D9">
        <w:rPr>
          <w:rFonts w:cs="Guttman Frnew" w:hint="cs"/>
          <w:sz w:val="24"/>
          <w:szCs w:val="24"/>
          <w:rtl/>
        </w:rPr>
        <w:t>7. בתאום עם המזמינים להוציא תוספות וחומוס (אם יש בהזמנה ע"ג החומוס לשים שמן, פטרוזיליה ופפריקה).</w:t>
      </w:r>
    </w:p>
    <w:p w:rsidR="00BC49D9" w:rsidRDefault="00BC49D9" w:rsidP="00BC49D9">
      <w:pPr>
        <w:spacing w:after="0" w:line="240" w:lineRule="auto"/>
        <w:jc w:val="both"/>
        <w:rPr>
          <w:rFonts w:cs="Guttman Frnew" w:hint="cs"/>
          <w:sz w:val="24"/>
          <w:szCs w:val="24"/>
          <w:rtl/>
        </w:rPr>
      </w:pPr>
      <w:r>
        <w:rPr>
          <w:rFonts w:cs="Guttman Frnew" w:hint="cs"/>
          <w:sz w:val="24"/>
          <w:szCs w:val="24"/>
          <w:rtl/>
        </w:rPr>
        <w:t>8. במהלך האירוע יש להציב שולחן 80/80 ס"מ וע"ג מיחם במצב שבת וכל הפרודוקטים להכנת קפה שחור/תה נענע/סוכר/סוכרזית ועוגות.</w:t>
      </w:r>
    </w:p>
    <w:p w:rsidR="00BC49D9" w:rsidRDefault="00BC49D9" w:rsidP="00BC49D9">
      <w:pPr>
        <w:spacing w:after="0" w:line="240" w:lineRule="auto"/>
        <w:jc w:val="both"/>
        <w:rPr>
          <w:rFonts w:cs="Guttman Frnew" w:hint="cs"/>
          <w:sz w:val="24"/>
          <w:szCs w:val="24"/>
          <w:rtl/>
        </w:rPr>
      </w:pPr>
      <w:r>
        <w:rPr>
          <w:rFonts w:cs="Guttman Frnew" w:hint="cs"/>
          <w:sz w:val="24"/>
          <w:szCs w:val="24"/>
          <w:rtl/>
        </w:rPr>
        <w:t>9. לא לשכוח להצטייד עם מספריים לחיתוך האל בד (מפות), וסכין לחיתוך לחמים.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b/>
          <w:bCs/>
          <w:sz w:val="24"/>
          <w:szCs w:val="24"/>
          <w:rtl/>
        </w:rPr>
      </w:pPr>
      <w:r w:rsidRPr="00BC49D9">
        <w:rPr>
          <w:rFonts w:cs="Guttman Frnew" w:hint="cs"/>
          <w:b/>
          <w:bCs/>
          <w:sz w:val="24"/>
          <w:szCs w:val="24"/>
          <w:rtl/>
        </w:rPr>
        <w:t xml:space="preserve">הערה כללית: במידה והשירות יינתן ע"י החברה המספקת, כל האוכל </w:t>
      </w:r>
      <w:proofErr w:type="spellStart"/>
      <w:r w:rsidRPr="00BC49D9">
        <w:rPr>
          <w:rFonts w:cs="Guttman Frnew" w:hint="cs"/>
          <w:b/>
          <w:bCs/>
          <w:sz w:val="24"/>
          <w:szCs w:val="24"/>
          <w:rtl/>
        </w:rPr>
        <w:t>שישאר</w:t>
      </w:r>
      <w:proofErr w:type="spellEnd"/>
      <w:r w:rsidRPr="00BC49D9">
        <w:rPr>
          <w:rFonts w:cs="Guttman Frnew" w:hint="cs"/>
          <w:b/>
          <w:bCs/>
          <w:sz w:val="24"/>
          <w:szCs w:val="24"/>
          <w:rtl/>
        </w:rPr>
        <w:t xml:space="preserve"> יינתן למזמינים.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b/>
          <w:bCs/>
          <w:sz w:val="24"/>
          <w:szCs w:val="24"/>
          <w:rtl/>
        </w:rPr>
      </w:pPr>
      <w:r w:rsidRPr="00BC49D9">
        <w:rPr>
          <w:rFonts w:cs="Guttman Frnew" w:hint="cs"/>
          <w:b/>
          <w:bCs/>
          <w:sz w:val="24"/>
          <w:szCs w:val="24"/>
          <w:u w:val="single"/>
          <w:rtl/>
        </w:rPr>
        <w:t>חשוב</w:t>
      </w:r>
      <w:r w:rsidRPr="00BC49D9">
        <w:rPr>
          <w:rFonts w:cs="Guttman Frnew" w:hint="cs"/>
          <w:b/>
          <w:bCs/>
          <w:sz w:val="24"/>
          <w:szCs w:val="24"/>
          <w:rtl/>
        </w:rPr>
        <w:t>: קודם כל תוספות ולאחר מכן בשרים 2-3 תוספות על כל שולחן, 2-3 בשרים על כל שולחן, במרוכז!!!</w:t>
      </w:r>
    </w:p>
    <w:p w:rsidR="00BC49D9" w:rsidRDefault="00BC49D9" w:rsidP="00BC49D9">
      <w:pPr>
        <w:spacing w:after="0" w:line="240" w:lineRule="auto"/>
        <w:jc w:val="center"/>
        <w:rPr>
          <w:rFonts w:cs="Guttman Frnew"/>
          <w:b/>
          <w:bCs/>
          <w:sz w:val="36"/>
          <w:szCs w:val="36"/>
          <w:u w:val="single"/>
          <w:rtl/>
        </w:rPr>
      </w:pPr>
    </w:p>
    <w:p w:rsidR="00BC49D9" w:rsidRPr="00BC49D9" w:rsidRDefault="00BC49D9" w:rsidP="00BC49D9">
      <w:pPr>
        <w:spacing w:after="0" w:line="240" w:lineRule="auto"/>
        <w:jc w:val="center"/>
        <w:rPr>
          <w:rFonts w:cs="Guttman Frnew"/>
          <w:b/>
          <w:bCs/>
          <w:sz w:val="36"/>
          <w:szCs w:val="36"/>
          <w:u w:val="single"/>
          <w:rtl/>
        </w:rPr>
      </w:pPr>
      <w:r w:rsidRPr="00BC49D9">
        <w:rPr>
          <w:rFonts w:cs="Guttman Frnew" w:hint="cs"/>
          <w:b/>
          <w:bCs/>
          <w:sz w:val="36"/>
          <w:szCs w:val="36"/>
          <w:u w:val="single"/>
          <w:rtl/>
        </w:rPr>
        <w:t>הערות כלליות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b/>
          <w:bCs/>
          <w:sz w:val="24"/>
          <w:szCs w:val="24"/>
          <w:rtl/>
        </w:rPr>
      </w:pPr>
      <w:r w:rsidRPr="00BC49D9">
        <w:rPr>
          <w:rFonts w:cs="Guttman Frnew" w:hint="cs"/>
          <w:b/>
          <w:bCs/>
          <w:sz w:val="24"/>
          <w:szCs w:val="24"/>
          <w:rtl/>
        </w:rPr>
        <w:t>א. יש לחבר את המקרר לשקע שעתיים לפני שהמוביל מגיע.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b/>
          <w:bCs/>
          <w:sz w:val="24"/>
          <w:szCs w:val="24"/>
          <w:rtl/>
        </w:rPr>
      </w:pPr>
      <w:r w:rsidRPr="00BC49D9">
        <w:rPr>
          <w:rFonts w:cs="Guttman Frnew" w:hint="cs"/>
          <w:b/>
          <w:bCs/>
          <w:sz w:val="24"/>
          <w:szCs w:val="24"/>
          <w:rtl/>
        </w:rPr>
        <w:t>ב. יש לחבר את פלטות החימום 1/2 שעה בטרם ההספקה.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b/>
          <w:bCs/>
          <w:sz w:val="24"/>
          <w:szCs w:val="24"/>
          <w:rtl/>
        </w:rPr>
      </w:pPr>
      <w:r w:rsidRPr="00BC49D9">
        <w:rPr>
          <w:rFonts w:cs="Guttman Frnew" w:hint="cs"/>
          <w:b/>
          <w:bCs/>
          <w:sz w:val="24"/>
          <w:szCs w:val="24"/>
          <w:rtl/>
        </w:rPr>
        <w:t>ג. יש להרתיח מים במהלך הסעודה ולאחר מכן להעביר למצב שבת.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b/>
          <w:bCs/>
          <w:sz w:val="24"/>
          <w:szCs w:val="24"/>
          <w:rtl/>
        </w:rPr>
      </w:pPr>
      <w:r w:rsidRPr="00BC49D9">
        <w:rPr>
          <w:rFonts w:cs="Guttman Frnew" w:hint="cs"/>
          <w:b/>
          <w:bCs/>
          <w:sz w:val="24"/>
          <w:szCs w:val="24"/>
          <w:rtl/>
        </w:rPr>
        <w:t>ד. יש להציב את השולחנות והכיסאות בטרם ההספקה.</w:t>
      </w:r>
    </w:p>
    <w:p w:rsidR="00BC49D9" w:rsidRPr="00BC49D9" w:rsidRDefault="00BC49D9" w:rsidP="00BC49D9">
      <w:pPr>
        <w:spacing w:after="0" w:line="240" w:lineRule="auto"/>
        <w:jc w:val="both"/>
        <w:rPr>
          <w:rFonts w:cs="Guttman Frnew"/>
          <w:b/>
          <w:bCs/>
          <w:sz w:val="24"/>
          <w:szCs w:val="24"/>
          <w:rtl/>
        </w:rPr>
      </w:pPr>
      <w:r w:rsidRPr="00BC49D9">
        <w:rPr>
          <w:rFonts w:cs="Guttman Frnew" w:hint="cs"/>
          <w:b/>
          <w:bCs/>
          <w:sz w:val="24"/>
          <w:szCs w:val="24"/>
          <w:rtl/>
        </w:rPr>
        <w:t>ה. במידה ובתפריט יש הזמנת דגים יש לספק את הדגים לפני הגשת תוספות ובשרים, ולאחר סיום ההגשה וסיום הסעדת הדגים יש לפנות את צלחות הדגים + הסכו"ם.</w:t>
      </w:r>
    </w:p>
    <w:p w:rsidR="00BC49D9" w:rsidRPr="00BA3FFC" w:rsidRDefault="00BC49D9" w:rsidP="00BC49D9">
      <w:pPr>
        <w:spacing w:after="0" w:line="360" w:lineRule="auto"/>
        <w:jc w:val="both"/>
        <w:rPr>
          <w:rFonts w:cs="Guttman Frnew"/>
          <w:b/>
          <w:bCs/>
          <w:sz w:val="32"/>
          <w:szCs w:val="32"/>
          <w:rtl/>
        </w:rPr>
      </w:pPr>
      <w:r w:rsidRPr="00BA3FFC">
        <w:rPr>
          <w:rFonts w:cs="Guttman Frnew" w:hint="cs"/>
          <w:b/>
          <w:bCs/>
          <w:sz w:val="32"/>
          <w:szCs w:val="32"/>
          <w:u w:val="single"/>
          <w:rtl/>
        </w:rPr>
        <w:t>חשוב</w:t>
      </w:r>
      <w:r w:rsidRPr="00BA3FFC">
        <w:rPr>
          <w:rFonts w:cs="Guttman Frnew" w:hint="cs"/>
          <w:b/>
          <w:bCs/>
          <w:sz w:val="32"/>
          <w:szCs w:val="32"/>
          <w:rtl/>
        </w:rPr>
        <w:t>: בתפריט עם דגים יש לשים צלחת מנה ראשונה וסכו"ם כפול.</w:t>
      </w:r>
    </w:p>
    <w:p w:rsidR="0033721D" w:rsidRDefault="0033721D" w:rsidP="00BC49D9">
      <w:pPr>
        <w:spacing w:line="240" w:lineRule="auto"/>
        <w:jc w:val="right"/>
        <w:rPr>
          <w:rFonts w:cs="Guttman Frnew"/>
          <w:b/>
          <w:bCs/>
          <w:sz w:val="32"/>
          <w:szCs w:val="32"/>
          <w:rtl/>
        </w:rPr>
      </w:pPr>
    </w:p>
    <w:p w:rsidR="00BC49D9" w:rsidRPr="0033721D" w:rsidRDefault="00BC49D9" w:rsidP="00BC49D9">
      <w:pPr>
        <w:spacing w:line="240" w:lineRule="auto"/>
        <w:jc w:val="right"/>
        <w:rPr>
          <w:rFonts w:cs="Guttman Frnew"/>
          <w:b/>
          <w:bCs/>
          <w:sz w:val="28"/>
          <w:szCs w:val="28"/>
          <w:rtl/>
        </w:rPr>
      </w:pPr>
      <w:r w:rsidRPr="0033721D">
        <w:rPr>
          <w:rFonts w:cs="Guttman Frnew" w:hint="cs"/>
          <w:b/>
          <w:bCs/>
          <w:sz w:val="28"/>
          <w:szCs w:val="28"/>
          <w:rtl/>
        </w:rPr>
        <w:t>ברכות,</w:t>
      </w:r>
    </w:p>
    <w:p w:rsidR="009C44AF" w:rsidRDefault="00BC49D9" w:rsidP="0033721D">
      <w:pPr>
        <w:spacing w:line="360" w:lineRule="auto"/>
        <w:jc w:val="right"/>
        <w:rPr>
          <w:rFonts w:cs="Guttman Frnew"/>
          <w:b/>
          <w:bCs/>
          <w:sz w:val="28"/>
          <w:szCs w:val="28"/>
          <w:rtl/>
        </w:rPr>
      </w:pPr>
      <w:r w:rsidRPr="0033721D">
        <w:rPr>
          <w:rFonts w:cs="Guttman Frnew" w:hint="cs"/>
          <w:b/>
          <w:bCs/>
          <w:sz w:val="28"/>
          <w:szCs w:val="28"/>
          <w:rtl/>
        </w:rPr>
        <w:t>גידי יון</w:t>
      </w:r>
    </w:p>
    <w:p w:rsidR="009C44AF" w:rsidRDefault="009C44AF" w:rsidP="009C44AF">
      <w:pPr>
        <w:spacing w:line="360" w:lineRule="auto"/>
        <w:jc w:val="both"/>
        <w:rPr>
          <w:rFonts w:cs="Guttman Frnew"/>
          <w:b/>
          <w:bCs/>
          <w:sz w:val="28"/>
          <w:szCs w:val="28"/>
          <w:rtl/>
        </w:rPr>
      </w:pPr>
    </w:p>
    <w:p w:rsidR="009C44AF" w:rsidRDefault="009C44AF" w:rsidP="009C44AF">
      <w:pPr>
        <w:spacing w:line="360" w:lineRule="auto"/>
        <w:jc w:val="both"/>
        <w:rPr>
          <w:rFonts w:cs="Guttman Frnew"/>
          <w:b/>
          <w:bCs/>
          <w:sz w:val="28"/>
          <w:szCs w:val="28"/>
          <w:rtl/>
        </w:rPr>
      </w:pPr>
    </w:p>
    <w:p w:rsidR="009C44AF" w:rsidRDefault="009C44AF" w:rsidP="009C44AF">
      <w:pPr>
        <w:spacing w:line="360" w:lineRule="auto"/>
        <w:jc w:val="both"/>
        <w:rPr>
          <w:rFonts w:cs="Guttman Frnew"/>
          <w:b/>
          <w:bCs/>
          <w:sz w:val="28"/>
          <w:szCs w:val="28"/>
          <w:rtl/>
        </w:rPr>
      </w:pPr>
    </w:p>
    <w:p w:rsidR="009C44AF" w:rsidRDefault="009C44AF" w:rsidP="009C44AF">
      <w:pPr>
        <w:spacing w:line="360" w:lineRule="auto"/>
        <w:jc w:val="both"/>
        <w:rPr>
          <w:rFonts w:cs="Guttman Frnew"/>
          <w:b/>
          <w:bCs/>
          <w:sz w:val="28"/>
          <w:szCs w:val="28"/>
          <w:rtl/>
        </w:rPr>
      </w:pPr>
    </w:p>
    <w:p w:rsidR="00BA3FFC" w:rsidRPr="00BA3FFC" w:rsidRDefault="00BA3FFC" w:rsidP="00BA3FFC">
      <w:pPr>
        <w:spacing w:line="360" w:lineRule="auto"/>
        <w:jc w:val="right"/>
        <w:rPr>
          <w:rFonts w:cs="Guttman Frnew"/>
          <w:b/>
          <w:bCs/>
          <w:sz w:val="32"/>
          <w:szCs w:val="32"/>
          <w:rtl/>
        </w:rPr>
      </w:pPr>
    </w:p>
    <w:p w:rsidR="009C44AF" w:rsidRPr="009C44AF" w:rsidRDefault="009C44AF" w:rsidP="009C44AF">
      <w:pPr>
        <w:spacing w:line="360" w:lineRule="auto"/>
        <w:jc w:val="both"/>
        <w:rPr>
          <w:rFonts w:cs="Guttman Frnew"/>
          <w:b/>
          <w:bCs/>
          <w:sz w:val="28"/>
          <w:szCs w:val="28"/>
          <w:u w:val="single"/>
        </w:rPr>
      </w:pPr>
      <w:r w:rsidRPr="009C44AF">
        <w:rPr>
          <w:rFonts w:cs="Guttman Frnew" w:hint="cs"/>
          <w:b/>
          <w:bCs/>
          <w:sz w:val="28"/>
          <w:szCs w:val="28"/>
          <w:u w:val="single"/>
          <w:rtl/>
        </w:rPr>
        <w:t xml:space="preserve"> </w:t>
      </w:r>
    </w:p>
    <w:sectPr w:rsidR="009C44AF" w:rsidRPr="009C44AF" w:rsidSect="0033721D">
      <w:pgSz w:w="11906" w:h="16838"/>
      <w:pgMar w:top="0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9"/>
    <w:rsid w:val="00013AC6"/>
    <w:rsid w:val="002174FE"/>
    <w:rsid w:val="0033721D"/>
    <w:rsid w:val="00377A49"/>
    <w:rsid w:val="003F2DBB"/>
    <w:rsid w:val="00522709"/>
    <w:rsid w:val="005374A9"/>
    <w:rsid w:val="00762C09"/>
    <w:rsid w:val="007A289F"/>
    <w:rsid w:val="008106DA"/>
    <w:rsid w:val="008B7684"/>
    <w:rsid w:val="009C44AF"/>
    <w:rsid w:val="00B60171"/>
    <w:rsid w:val="00BA3FFC"/>
    <w:rsid w:val="00BC49D9"/>
    <w:rsid w:val="00C26B2D"/>
    <w:rsid w:val="00D342A0"/>
    <w:rsid w:val="00D4412B"/>
    <w:rsid w:val="00DB38CD"/>
    <w:rsid w:val="00F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59CBE-365A-478E-BD0C-DEB3DEF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41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autoRedefine/>
    <w:qFormat/>
    <w:rsid w:val="00F41A14"/>
    <w:pPr>
      <w:keepLines w:val="0"/>
      <w:autoSpaceDE w:val="0"/>
      <w:autoSpaceDN w:val="0"/>
      <w:spacing w:before="0" w:line="360" w:lineRule="auto"/>
      <w:ind w:right="1134"/>
    </w:pPr>
    <w:rPr>
      <w:rFonts w:ascii="Times New Roman" w:eastAsia="Times New Roman" w:hAnsi="Times New Roman" w:cs="David"/>
      <w:bCs/>
      <w:color w:val="000000" w:themeColor="text1"/>
      <w:sz w:val="38"/>
      <w:szCs w:val="16"/>
      <w:lang w:eastAsia="he-IL"/>
    </w:rPr>
  </w:style>
  <w:style w:type="character" w:customStyle="1" w:styleId="12">
    <w:name w:val="סגנון1 תו"/>
    <w:basedOn w:val="10"/>
    <w:link w:val="11"/>
    <w:rsid w:val="00F41A14"/>
    <w:rPr>
      <w:rFonts w:ascii="Times New Roman" w:eastAsia="Times New Roman" w:hAnsi="Times New Roman" w:cs="David"/>
      <w:bCs/>
      <w:color w:val="000000" w:themeColor="text1"/>
      <w:sz w:val="38"/>
      <w:szCs w:val="16"/>
      <w:lang w:eastAsia="he-IL"/>
    </w:rPr>
  </w:style>
  <w:style w:type="character" w:customStyle="1" w:styleId="10">
    <w:name w:val="כותרת 1 תו"/>
    <w:basedOn w:val="a0"/>
    <w:link w:val="1"/>
    <w:uiPriority w:val="9"/>
    <w:rsid w:val="00F41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אפור"/>
    <w:basedOn w:val="1"/>
    <w:link w:val="a4"/>
    <w:autoRedefine/>
    <w:qFormat/>
    <w:rsid w:val="00F41A14"/>
    <w:pPr>
      <w:keepLines w:val="0"/>
      <w:autoSpaceDE w:val="0"/>
      <w:autoSpaceDN w:val="0"/>
      <w:spacing w:before="120" w:after="120" w:line="360" w:lineRule="auto"/>
      <w:ind w:right="1134" w:firstLine="657"/>
    </w:pPr>
    <w:rPr>
      <w:rFonts w:ascii="Times New Roman" w:eastAsia="Times New Roman" w:hAnsi="Times New Roman" w:cs="David"/>
      <w:bCs/>
      <w:color w:val="808080" w:themeColor="background1" w:themeShade="80"/>
      <w:sz w:val="38"/>
      <w:szCs w:val="16"/>
      <w:lang w:eastAsia="he-IL"/>
    </w:rPr>
  </w:style>
  <w:style w:type="character" w:customStyle="1" w:styleId="a4">
    <w:name w:val="אפור תו"/>
    <w:basedOn w:val="10"/>
    <w:link w:val="a3"/>
    <w:rsid w:val="00F41A14"/>
    <w:rPr>
      <w:rFonts w:ascii="Times New Roman" w:eastAsia="Times New Roman" w:hAnsi="Times New Roman" w:cs="David"/>
      <w:bCs/>
      <w:color w:val="808080" w:themeColor="background1" w:themeShade="80"/>
      <w:sz w:val="38"/>
      <w:szCs w:val="16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377A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77A4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HD7130</dc:creator>
  <cp:keywords/>
  <dc:description/>
  <cp:lastModifiedBy>HD7130</cp:lastModifiedBy>
  <cp:revision>3</cp:revision>
  <cp:lastPrinted>2021-04-25T07:45:00Z</cp:lastPrinted>
  <dcterms:created xsi:type="dcterms:W3CDTF">2021-04-21T08:47:00Z</dcterms:created>
  <dcterms:modified xsi:type="dcterms:W3CDTF">2021-04-25T07:45:00Z</dcterms:modified>
</cp:coreProperties>
</file>